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245A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019CD0D" w:rsidR="00CD36CF" w:rsidRDefault="00B245A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37F2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37F2B" w:rsidRPr="00437F2B">
            <w:t>3137</w:t>
          </w:r>
        </w:sdtContent>
      </w:sdt>
    </w:p>
    <w:p w14:paraId="3B9B6D6B" w14:textId="09AAFFC5" w:rsidR="00437F2B" w:rsidRDefault="00437F2B" w:rsidP="002010BF">
      <w:pPr>
        <w:pStyle w:val="References"/>
        <w:rPr>
          <w:smallCaps/>
        </w:rPr>
      </w:pPr>
      <w:r>
        <w:rPr>
          <w:smallCaps/>
        </w:rPr>
        <w:t>By Delegate</w:t>
      </w:r>
      <w:r w:rsidR="006B25A4">
        <w:rPr>
          <w:smallCaps/>
        </w:rPr>
        <w:t>s</w:t>
      </w:r>
      <w:r>
        <w:rPr>
          <w:smallCaps/>
        </w:rPr>
        <w:t xml:space="preserve"> Hardy</w:t>
      </w:r>
      <w:r w:rsidR="006B25A4">
        <w:rPr>
          <w:smallCaps/>
        </w:rPr>
        <w:t xml:space="preserve"> and Barrett</w:t>
      </w:r>
    </w:p>
    <w:p w14:paraId="629D56EF" w14:textId="77777777" w:rsidR="004B6732" w:rsidRDefault="00CD36CF" w:rsidP="00D961BD">
      <w:pPr>
        <w:pStyle w:val="References"/>
        <w:ind w:left="1440" w:right="1440"/>
        <w:sectPr w:rsidR="004B6732" w:rsidSect="00437F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6102F">
            <w:t>Originating in the Committee on Finance; March 19, 2021</w:t>
          </w:r>
        </w:sdtContent>
      </w:sdt>
      <w:r>
        <w:t>]</w:t>
      </w:r>
    </w:p>
    <w:p w14:paraId="188ACE9E" w14:textId="25E523DB" w:rsidR="00437F2B" w:rsidRDefault="00437F2B" w:rsidP="00D961BD">
      <w:pPr>
        <w:pStyle w:val="References"/>
        <w:ind w:left="1440" w:right="1440"/>
      </w:pPr>
    </w:p>
    <w:p w14:paraId="11BE5AAD" w14:textId="77777777" w:rsidR="00437F2B" w:rsidRPr="00034736" w:rsidRDefault="00437F2B" w:rsidP="004B6732">
      <w:pPr>
        <w:pStyle w:val="TitleSection"/>
        <w:rPr>
          <w:color w:val="auto"/>
        </w:rPr>
      </w:pPr>
      <w:r w:rsidRPr="00034736">
        <w:rPr>
          <w:color w:val="auto"/>
        </w:rPr>
        <w:lastRenderedPageBreak/>
        <w:t>A BILL to amend and reenact §11-22-2 of the Code of West Virginia, 1931, as amended, relating to accelerating the conversion of the state excise tax on the privilege of transferring real property into a county excise tax.</w:t>
      </w:r>
    </w:p>
    <w:p w14:paraId="4EA94CEE" w14:textId="77777777" w:rsidR="00437F2B" w:rsidRPr="00034736" w:rsidRDefault="00437F2B" w:rsidP="004B6732">
      <w:pPr>
        <w:pStyle w:val="EnactingClause"/>
        <w:rPr>
          <w:color w:val="auto"/>
        </w:rPr>
        <w:sectPr w:rsidR="00437F2B" w:rsidRPr="00034736" w:rsidSect="004B6732">
          <w:pgSz w:w="12240" w:h="15840" w:code="1"/>
          <w:pgMar w:top="1440" w:right="1440" w:bottom="1440" w:left="1440" w:header="720" w:footer="720" w:gutter="0"/>
          <w:lnNumType w:countBy="1" w:restart="newSection"/>
          <w:pgNumType w:start="0"/>
          <w:cols w:space="720"/>
          <w:titlePg/>
          <w:docGrid w:linePitch="360"/>
        </w:sectPr>
      </w:pPr>
      <w:r w:rsidRPr="00034736">
        <w:rPr>
          <w:color w:val="auto"/>
        </w:rPr>
        <w:t>Be it enacted by the Legislature of West Virginia:</w:t>
      </w:r>
    </w:p>
    <w:p w14:paraId="4FF91523" w14:textId="77777777" w:rsidR="00437F2B" w:rsidRPr="00034736" w:rsidRDefault="00437F2B" w:rsidP="004B6732">
      <w:pPr>
        <w:pStyle w:val="ArticleHeading"/>
        <w:widowControl/>
        <w:rPr>
          <w:color w:val="auto"/>
        </w:rPr>
        <w:sectPr w:rsidR="00437F2B" w:rsidRPr="00034736" w:rsidSect="00993AF8">
          <w:type w:val="continuous"/>
          <w:pgSz w:w="12240" w:h="15840"/>
          <w:pgMar w:top="1440" w:right="1440" w:bottom="1440" w:left="1440" w:header="720" w:footer="720" w:gutter="0"/>
          <w:cols w:space="720"/>
          <w:noEndnote/>
          <w:docGrid w:linePitch="299"/>
        </w:sectPr>
      </w:pPr>
      <w:r w:rsidRPr="00034736">
        <w:rPr>
          <w:color w:val="auto"/>
        </w:rPr>
        <w:t>ARTICLE 22. EXCISE TAX ON PRIVILEGE OF TRANSFERRING REAL PROPERTY.</w:t>
      </w:r>
    </w:p>
    <w:p w14:paraId="21ACAEEB" w14:textId="77777777" w:rsidR="00437F2B" w:rsidRPr="00034736" w:rsidRDefault="00437F2B" w:rsidP="004B6732">
      <w:pPr>
        <w:pStyle w:val="SectionHeading"/>
        <w:widowControl/>
        <w:rPr>
          <w:color w:val="auto"/>
        </w:rPr>
      </w:pPr>
      <w:r w:rsidRPr="00034736">
        <w:rPr>
          <w:color w:val="auto"/>
        </w:rPr>
        <w:t>§11-22-2. Rate of tax; when and by whom payable; additional county tax.</w:t>
      </w:r>
    </w:p>
    <w:p w14:paraId="78BF209E" w14:textId="77777777" w:rsidR="00437F2B" w:rsidRPr="00034736" w:rsidRDefault="00437F2B" w:rsidP="004B6732">
      <w:pPr>
        <w:spacing w:line="456" w:lineRule="auto"/>
        <w:ind w:firstLine="720"/>
        <w:jc w:val="both"/>
        <w:rPr>
          <w:rFonts w:eastAsia="Calibri" w:cs="Times New Roman"/>
          <w:color w:val="auto"/>
        </w:rPr>
        <w:sectPr w:rsidR="00437F2B" w:rsidRPr="00034736" w:rsidSect="00993AF8">
          <w:type w:val="continuous"/>
          <w:pgSz w:w="12240" w:h="15840"/>
          <w:pgMar w:top="1440" w:right="1440" w:bottom="1440" w:left="1440" w:header="720" w:footer="720" w:gutter="0"/>
          <w:cols w:space="720"/>
          <w:docGrid w:linePitch="360"/>
        </w:sectPr>
      </w:pPr>
    </w:p>
    <w:p w14:paraId="575356E4" w14:textId="1851723C" w:rsidR="00437F2B" w:rsidRPr="00034736" w:rsidRDefault="00437F2B" w:rsidP="004B6732">
      <w:pPr>
        <w:pStyle w:val="SectionBody"/>
        <w:widowControl/>
        <w:rPr>
          <w:color w:val="auto"/>
        </w:rPr>
      </w:pPr>
      <w:r w:rsidRPr="00034736">
        <w:rPr>
          <w:color w:val="auto"/>
        </w:rPr>
        <w:t>(a)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w:t>
      </w:r>
      <w:r w:rsidR="00373C59" w:rsidRPr="00034736">
        <w:rPr>
          <w:color w:val="auto"/>
        </w:rPr>
        <w:t xml:space="preserve">: </w:t>
      </w:r>
      <w:r w:rsidR="00373C59" w:rsidRPr="00373C59">
        <w:rPr>
          <w:i/>
          <w:color w:val="auto"/>
        </w:rPr>
        <w:t>Provided</w:t>
      </w:r>
      <w:r w:rsidR="00373C59" w:rsidRPr="00034736">
        <w:rPr>
          <w:i/>
          <w:color w:val="auto"/>
        </w:rPr>
        <w:t xml:space="preserve">, </w:t>
      </w:r>
      <w:r w:rsidR="00373C59" w:rsidRPr="00E4162A">
        <w:rPr>
          <w:color w:val="auto"/>
        </w:rPr>
        <w:t>That</w:t>
      </w:r>
      <w:r w:rsidRPr="00034736">
        <w:rPr>
          <w:color w:val="auto"/>
        </w:rPr>
        <w:t xml:space="preserve"> beginning July 1, 2021, 10 percent of each state excise tax collected pursuant to the provisions of this subsection shall be retained by the county wherein the tax was collected to be used for county purposes</w:t>
      </w:r>
      <w:r w:rsidR="00373C59" w:rsidRPr="00034736">
        <w:rPr>
          <w:color w:val="auto"/>
        </w:rPr>
        <w:t xml:space="preserve">: </w:t>
      </w:r>
      <w:r w:rsidR="00373C59" w:rsidRPr="00373C59">
        <w:rPr>
          <w:i/>
          <w:color w:val="auto"/>
        </w:rPr>
        <w:t>Provided, however</w:t>
      </w:r>
      <w:r w:rsidR="00373C59" w:rsidRPr="00034736">
        <w:rPr>
          <w:i/>
          <w:color w:val="auto"/>
        </w:rPr>
        <w:t xml:space="preserve">, </w:t>
      </w:r>
      <w:r w:rsidR="00373C59" w:rsidRPr="00034736">
        <w:rPr>
          <w:color w:val="auto"/>
        </w:rPr>
        <w:t>That</w:t>
      </w:r>
      <w:r w:rsidRPr="00034736">
        <w:rPr>
          <w:color w:val="auto"/>
        </w:rPr>
        <w:t xml:space="preserve"> beginning July 1, </w:t>
      </w:r>
      <w:r w:rsidRPr="00034736">
        <w:rPr>
          <w:color w:val="auto"/>
          <w:u w:val="single"/>
        </w:rPr>
        <w:t>2022,</w:t>
      </w:r>
      <w:r w:rsidRPr="00034736">
        <w:rPr>
          <w:color w:val="auto"/>
        </w:rPr>
        <w:t xml:space="preserve"> and in every year thereafter, an additional </w:t>
      </w:r>
      <w:r w:rsidRPr="00034736">
        <w:rPr>
          <w:strike/>
          <w:color w:val="auto"/>
        </w:rPr>
        <w:t>ten</w:t>
      </w:r>
      <w:r w:rsidRPr="00034736">
        <w:rPr>
          <w:color w:val="auto"/>
        </w:rPr>
        <w:t xml:space="preserve"> </w:t>
      </w:r>
      <w:r w:rsidRPr="00034736">
        <w:rPr>
          <w:color w:val="auto"/>
          <w:u w:val="single"/>
        </w:rPr>
        <w:t>30</w:t>
      </w:r>
      <w:r w:rsidRPr="00034736">
        <w:rPr>
          <w:color w:val="auto"/>
        </w:rPr>
        <w:t xml:space="preserve"> percent of each state excise tax collected pursuant to this subsection shall be retained by the county wherein the tax was collected to be used for county purposes: </w:t>
      </w:r>
      <w:r w:rsidRPr="00034736">
        <w:rPr>
          <w:i/>
          <w:color w:val="auto"/>
        </w:rPr>
        <w:t>Provided</w:t>
      </w:r>
      <w:r w:rsidRPr="00034736">
        <w:rPr>
          <w:i/>
          <w:strike/>
          <w:color w:val="auto"/>
        </w:rPr>
        <w:t>,</w:t>
      </w:r>
      <w:r w:rsidRPr="00034736">
        <w:rPr>
          <w:i/>
          <w:color w:val="auto"/>
        </w:rPr>
        <w:t xml:space="preserve"> further, </w:t>
      </w:r>
      <w:r w:rsidRPr="00034736">
        <w:rPr>
          <w:color w:val="auto"/>
        </w:rPr>
        <w:t xml:space="preserve">That beginning July 1, </w:t>
      </w:r>
      <w:r w:rsidRPr="00034736">
        <w:rPr>
          <w:strike/>
          <w:color w:val="auto"/>
        </w:rPr>
        <w:t>2030</w:t>
      </w:r>
      <w:r w:rsidRPr="00034736">
        <w:rPr>
          <w:color w:val="auto"/>
        </w:rPr>
        <w:t xml:space="preserve"> </w:t>
      </w:r>
      <w:r w:rsidRPr="00034736">
        <w:rPr>
          <w:color w:val="auto"/>
          <w:u w:val="single"/>
        </w:rPr>
        <w:t>202</w:t>
      </w:r>
      <w:r w:rsidR="00720413">
        <w:rPr>
          <w:color w:val="auto"/>
          <w:u w:val="single"/>
        </w:rPr>
        <w:t>4</w:t>
      </w:r>
      <w:r w:rsidRPr="00034736">
        <w:rPr>
          <w:color w:val="auto"/>
        </w:rPr>
        <w:t xml:space="preserve">, the excise tax collected pursuant to this subsection shall be a county excise tax to be used by the county wherein it is collected for county purposes.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w:t>
      </w:r>
      <w:r w:rsidRPr="00034736">
        <w:rPr>
          <w:color w:val="auto"/>
        </w:rPr>
        <w:lastRenderedPageBreak/>
        <w:t xml:space="preserve">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 </w:t>
      </w:r>
    </w:p>
    <w:p w14:paraId="33394EA8" w14:textId="3566539D" w:rsidR="00437F2B" w:rsidRPr="00034736" w:rsidRDefault="00437F2B" w:rsidP="004B6732">
      <w:pPr>
        <w:pStyle w:val="SectionBody"/>
        <w:widowControl/>
        <w:rPr>
          <w:rFonts w:cs="Times New Roman"/>
          <w:color w:val="auto"/>
        </w:rPr>
      </w:pPr>
      <w:r w:rsidRPr="00034736">
        <w:rPr>
          <w:rFonts w:cs="Times New Roman"/>
          <w:color w:val="auto"/>
        </w:rPr>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w:t>
      </w:r>
      <w:r w:rsidR="00373C59" w:rsidRPr="00034736">
        <w:rPr>
          <w:rFonts w:cs="Times New Roman"/>
          <w:color w:val="auto"/>
        </w:rPr>
        <w:t xml:space="preserve">: </w:t>
      </w:r>
      <w:r w:rsidR="00373C59" w:rsidRPr="00373C59">
        <w:rPr>
          <w:rFonts w:cs="Times New Roman"/>
          <w:i/>
          <w:color w:val="auto"/>
        </w:rPr>
        <w:t>Provided</w:t>
      </w:r>
      <w:r w:rsidR="00373C59" w:rsidRPr="00034736">
        <w:rPr>
          <w:rFonts w:cs="Times New Roman"/>
          <w:i/>
          <w:color w:val="auto"/>
        </w:rPr>
        <w:t>,</w:t>
      </w:r>
      <w:r w:rsidR="00373C59" w:rsidRPr="00B245AF">
        <w:rPr>
          <w:rFonts w:cs="Times New Roman"/>
          <w:color w:val="auto"/>
        </w:rPr>
        <w:t xml:space="preserve"> That</w:t>
      </w:r>
      <w:r w:rsidRPr="00B245AF">
        <w:rPr>
          <w:rFonts w:cs="Times New Roman"/>
          <w:color w:val="auto"/>
        </w:rPr>
        <w:t xml:space="preserve"> </w:t>
      </w:r>
      <w:r w:rsidRPr="00034736">
        <w:rPr>
          <w:rFonts w:cs="Times New Roman"/>
          <w:color w:val="auto"/>
        </w:rPr>
        <w:t>after July 1, 1989, the county may increase said excise tax to an amount equal to the state excise tax. The additional tax hereby imposed is declared to be a county tax and to be used for county purposes</w:t>
      </w:r>
      <w:r w:rsidR="00373C59" w:rsidRPr="00034736">
        <w:rPr>
          <w:rFonts w:cs="Times New Roman"/>
          <w:color w:val="auto"/>
        </w:rPr>
        <w:t xml:space="preserve">: </w:t>
      </w:r>
      <w:r w:rsidR="00373C59" w:rsidRPr="00373C59">
        <w:rPr>
          <w:rFonts w:cs="Times New Roman"/>
          <w:i/>
          <w:color w:val="auto"/>
        </w:rPr>
        <w:t>Provided, however</w:t>
      </w:r>
      <w:r w:rsidR="00373C59" w:rsidRPr="00034736">
        <w:rPr>
          <w:rFonts w:cs="Times New Roman"/>
          <w:i/>
          <w:color w:val="auto"/>
        </w:rPr>
        <w:t>,</w:t>
      </w:r>
      <w:r w:rsidR="00373C59" w:rsidRPr="00034736">
        <w:rPr>
          <w:rFonts w:cs="Times New Roman"/>
          <w:color w:val="auto"/>
        </w:rPr>
        <w:t xml:space="preserve"> That</w:t>
      </w:r>
      <w:r w:rsidRPr="00034736">
        <w:rPr>
          <w:rFonts w:cs="Times New Roman"/>
          <w:color w:val="auto"/>
        </w:rPr>
        <w:t xml:space="preserve"> after July 1, 2017, the county may increase the excise tax to an amount not to exceed $1.65 for each $500 value, or fraction thereof, as represented by a document as defined in §11-22-1 of this code</w:t>
      </w:r>
      <w:r w:rsidR="00373C59" w:rsidRPr="00034736">
        <w:rPr>
          <w:rFonts w:cs="Times New Roman"/>
          <w:color w:val="auto"/>
        </w:rPr>
        <w:t xml:space="preserve">: </w:t>
      </w:r>
      <w:r w:rsidR="00373C59" w:rsidRPr="00373C59">
        <w:rPr>
          <w:rFonts w:cs="Times New Roman"/>
          <w:i/>
          <w:color w:val="auto"/>
        </w:rPr>
        <w:t>Provided further</w:t>
      </w:r>
      <w:r w:rsidR="00373C59" w:rsidRPr="00034736">
        <w:rPr>
          <w:rFonts w:cs="Times New Roman"/>
          <w:i/>
          <w:color w:val="auto"/>
        </w:rPr>
        <w:t xml:space="preserve">, </w:t>
      </w:r>
      <w:r w:rsidR="00373C59" w:rsidRPr="00034736">
        <w:rPr>
          <w:rFonts w:cs="Times New Roman"/>
          <w:color w:val="auto"/>
        </w:rPr>
        <w:t>That</w:t>
      </w:r>
      <w:r w:rsidRPr="00034736">
        <w:rPr>
          <w:rFonts w:cs="Times New Roman"/>
          <w:color w:val="auto"/>
        </w:rPr>
        <w:t xml:space="preserve">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w:t>
      </w:r>
      <w:r w:rsidR="00373C59" w:rsidRPr="00034736">
        <w:rPr>
          <w:rFonts w:cs="Times New Roman"/>
          <w:color w:val="auto"/>
        </w:rPr>
        <w:t xml:space="preserve">: </w:t>
      </w:r>
      <w:r w:rsidR="00373C59" w:rsidRPr="00373C59">
        <w:rPr>
          <w:rFonts w:cs="Times New Roman"/>
          <w:i/>
          <w:color w:val="auto"/>
        </w:rPr>
        <w:t>And provided further</w:t>
      </w:r>
      <w:r w:rsidR="00373C59" w:rsidRPr="00034736">
        <w:rPr>
          <w:rFonts w:cs="Times New Roman"/>
          <w:i/>
          <w:color w:val="auto"/>
        </w:rPr>
        <w:t>,</w:t>
      </w:r>
      <w:r w:rsidR="00373C59" w:rsidRPr="00034736">
        <w:rPr>
          <w:rFonts w:cs="Times New Roman"/>
          <w:color w:val="auto"/>
        </w:rPr>
        <w:t xml:space="preserve"> That</w:t>
      </w:r>
      <w:r w:rsidRPr="00034736">
        <w:rPr>
          <w:rFonts w:cs="Times New Roman"/>
          <w:color w:val="auto"/>
        </w:rPr>
        <w:t xml:space="preserve">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w:t>
      </w:r>
      <w:r w:rsidRPr="00034736">
        <w:rPr>
          <w:rFonts w:cs="Times New Roman"/>
          <w:color w:val="auto"/>
        </w:rPr>
        <w:lastRenderedPageBreak/>
        <w:t xml:space="preserve">3-1 </w:t>
      </w:r>
      <w:r w:rsidR="00373C59" w:rsidRPr="00373C59">
        <w:rPr>
          <w:rFonts w:cs="Times New Roman"/>
          <w:i/>
          <w:color w:val="auto"/>
        </w:rPr>
        <w:t>et seq.</w:t>
      </w:r>
      <w:r w:rsidRPr="00034736">
        <w:rPr>
          <w:rFonts w:cs="Times New Roman"/>
          <w:color w:val="auto"/>
        </w:rPr>
        <w:t xml:space="preserve"> of this code and the publication area shall be the county in which such county commission is located.</w:t>
      </w:r>
    </w:p>
    <w:p w14:paraId="388B571A" w14:textId="77777777" w:rsidR="00437F2B" w:rsidRPr="00034736" w:rsidRDefault="00437F2B" w:rsidP="004B6732">
      <w:pPr>
        <w:pStyle w:val="Note"/>
        <w:widowControl/>
        <w:rPr>
          <w:color w:val="auto"/>
        </w:rPr>
      </w:pPr>
    </w:p>
    <w:p w14:paraId="549952A4" w14:textId="77777777" w:rsidR="00437F2B" w:rsidRPr="00034736" w:rsidRDefault="00437F2B" w:rsidP="004B6732">
      <w:pPr>
        <w:pStyle w:val="Note"/>
        <w:widowControl/>
        <w:rPr>
          <w:color w:val="auto"/>
        </w:rPr>
      </w:pPr>
      <w:r w:rsidRPr="00034736">
        <w:rPr>
          <w:color w:val="auto"/>
        </w:rPr>
        <w:t>NOTE: The purpose of this bill is to accelerate the conversion of the transfer tax on the privilege of transferring real property from a state excise tax to a county excise tax.</w:t>
      </w:r>
    </w:p>
    <w:p w14:paraId="458CF392" w14:textId="6D01EF99" w:rsidR="00E831B3" w:rsidRDefault="00437F2B" w:rsidP="004B6732">
      <w:pPr>
        <w:pStyle w:val="Note"/>
        <w:widowControl/>
      </w:pPr>
      <w:proofErr w:type="gramStart"/>
      <w:r w:rsidRPr="00034736">
        <w:rPr>
          <w:color w:val="auto"/>
        </w:rPr>
        <w:t>Strike-throughs</w:t>
      </w:r>
      <w:proofErr w:type="gramEnd"/>
      <w:r w:rsidRPr="00034736">
        <w:rPr>
          <w:color w:val="auto"/>
        </w:rPr>
        <w:t xml:space="preserve"> indicate language that would be stricken from a heading or the present law and underscoring indicates new language that would be added.</w:t>
      </w:r>
    </w:p>
    <w:sectPr w:rsidR="00E831B3" w:rsidSect="00437F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6C4B" w14:textId="77777777" w:rsidR="00437F2B" w:rsidRDefault="00437F2B" w:rsidP="00E438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0794F6" w14:textId="77777777" w:rsidR="00437F2B" w:rsidRPr="00437F2B" w:rsidRDefault="00437F2B" w:rsidP="0043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5EFF" w14:textId="5D15CBC3" w:rsidR="00437F2B" w:rsidRDefault="00437F2B" w:rsidP="00E438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1F2727" w14:textId="16C74C79" w:rsidR="00437F2B" w:rsidRPr="00437F2B" w:rsidRDefault="00437F2B" w:rsidP="0043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2457" w14:textId="4C88044C" w:rsidR="00437F2B" w:rsidRPr="00437F2B" w:rsidRDefault="00437F2B" w:rsidP="00437F2B">
    <w:pPr>
      <w:pStyle w:val="Header"/>
    </w:pPr>
    <w:r>
      <w:t>CS for HB 3137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7E21" w14:textId="446C33CA" w:rsidR="00437F2B" w:rsidRPr="00437F2B" w:rsidRDefault="00437F2B" w:rsidP="00437F2B">
    <w:pPr>
      <w:pStyle w:val="Header"/>
    </w:pPr>
    <w:r>
      <w:t>CS for HB 3137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6102F"/>
    <w:rsid w:val="00373C59"/>
    <w:rsid w:val="003C51CD"/>
    <w:rsid w:val="004247A2"/>
    <w:rsid w:val="00437F2B"/>
    <w:rsid w:val="004B2795"/>
    <w:rsid w:val="004B6732"/>
    <w:rsid w:val="004C13DD"/>
    <w:rsid w:val="004E3441"/>
    <w:rsid w:val="00562810"/>
    <w:rsid w:val="00567C85"/>
    <w:rsid w:val="005A5366"/>
    <w:rsid w:val="00637E73"/>
    <w:rsid w:val="006865E9"/>
    <w:rsid w:val="00691F3E"/>
    <w:rsid w:val="00694BFB"/>
    <w:rsid w:val="006A106B"/>
    <w:rsid w:val="006B25A4"/>
    <w:rsid w:val="006C523D"/>
    <w:rsid w:val="006D4036"/>
    <w:rsid w:val="0070502F"/>
    <w:rsid w:val="0072041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45AF"/>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961BD"/>
    <w:rsid w:val="00DE526B"/>
    <w:rsid w:val="00DF199D"/>
    <w:rsid w:val="00E01542"/>
    <w:rsid w:val="00E365F1"/>
    <w:rsid w:val="00E4162A"/>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00B46390-899A-4017-AA41-C8232A26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3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C384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C384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cp:lastPrinted>2021-03-19T14:10:00Z</cp:lastPrinted>
  <dcterms:created xsi:type="dcterms:W3CDTF">2021-03-19T14:10:00Z</dcterms:created>
  <dcterms:modified xsi:type="dcterms:W3CDTF">2021-03-22T17:10:00Z</dcterms:modified>
</cp:coreProperties>
</file>